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10" w:rsidRPr="00083EAA" w:rsidRDefault="00051110" w:rsidP="00051110">
      <w:pPr>
        <w:spacing w:after="120"/>
        <w:jc w:val="center"/>
        <w:rPr>
          <w:rFonts w:ascii="Arial" w:hAnsi="Arial" w:cs="Arial"/>
          <w:b/>
        </w:rPr>
      </w:pPr>
      <w:bookmarkStart w:id="0" w:name="_top"/>
      <w:bookmarkEnd w:id="0"/>
      <w:r w:rsidRPr="00083EAA">
        <w:rPr>
          <w:rFonts w:ascii="Arial" w:hAnsi="Arial" w:cs="Arial"/>
          <w:b/>
        </w:rPr>
        <w:t>FİYATLANDIRMAYA AİT AÇIKLAMALAR</w:t>
      </w:r>
    </w:p>
    <w:p w:rsidR="00051110" w:rsidRPr="00083EAA" w:rsidRDefault="00051110" w:rsidP="00051110">
      <w:pPr>
        <w:tabs>
          <w:tab w:val="left" w:pos="540"/>
        </w:tabs>
        <w:ind w:right="23"/>
        <w:jc w:val="both"/>
        <w:rPr>
          <w:rFonts w:ascii="Arial" w:hAnsi="Arial" w:cs="Arial"/>
          <w:sz w:val="20"/>
          <w:szCs w:val="20"/>
        </w:rPr>
      </w:pPr>
      <w:r w:rsidRPr="00083EAA">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51110" w:rsidRPr="00083EAA" w:rsidRDefault="00051110" w:rsidP="00051110">
      <w:pPr>
        <w:numPr>
          <w:ilvl w:val="0"/>
          <w:numId w:val="2"/>
        </w:numPr>
        <w:spacing w:before="120" w:after="120"/>
        <w:ind w:right="23"/>
        <w:jc w:val="both"/>
        <w:rPr>
          <w:rFonts w:ascii="Arial" w:hAnsi="Arial" w:cs="Arial"/>
          <w:b/>
        </w:rPr>
      </w:pPr>
      <w:proofErr w:type="gramStart"/>
      <w:r w:rsidRPr="00083EAA">
        <w:rPr>
          <w:rFonts w:ascii="Arial" w:hAnsi="Arial" w:cs="Arial"/>
          <w:b/>
        </w:rPr>
        <w:t>GENEL :</w:t>
      </w:r>
      <w:proofErr w:type="gramEnd"/>
    </w:p>
    <w:p w:rsidR="00051110" w:rsidRPr="00083EAA" w:rsidRDefault="00051110" w:rsidP="00051110">
      <w:pPr>
        <w:spacing w:after="60"/>
        <w:ind w:right="23"/>
        <w:jc w:val="both"/>
        <w:rPr>
          <w:rFonts w:ascii="Arial" w:hAnsi="Arial" w:cs="Arial"/>
          <w:sz w:val="20"/>
          <w:szCs w:val="20"/>
        </w:rPr>
      </w:pPr>
      <w:r w:rsidRPr="00083EAA">
        <w:rPr>
          <w:rFonts w:ascii="Arial" w:hAnsi="Arial" w:cs="Arial"/>
          <w:sz w:val="20"/>
          <w:szCs w:val="20"/>
        </w:rPr>
        <w:t>Tüm teklif birim Fiyatları aşağıda belirtilen iş ve giderleri kapsar: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Şantiye </w:t>
      </w:r>
      <w:proofErr w:type="spellStart"/>
      <w:r w:rsidRPr="00083EAA">
        <w:rPr>
          <w:rFonts w:ascii="Arial" w:hAnsi="Arial" w:cs="Arial"/>
          <w:sz w:val="20"/>
          <w:szCs w:val="20"/>
        </w:rPr>
        <w:t>mobilizasyon</w:t>
      </w:r>
      <w:proofErr w:type="spellEnd"/>
      <w:r w:rsidRPr="00083EAA">
        <w:rPr>
          <w:rFonts w:ascii="Arial" w:hAnsi="Arial" w:cs="Arial"/>
          <w:sz w:val="20"/>
          <w:szCs w:val="20"/>
        </w:rPr>
        <w:t xml:space="preserve"> </w:t>
      </w:r>
      <w:proofErr w:type="spellStart"/>
      <w:r w:rsidRPr="00083EAA">
        <w:rPr>
          <w:rFonts w:ascii="Arial" w:hAnsi="Arial" w:cs="Arial"/>
          <w:sz w:val="20"/>
          <w:szCs w:val="20"/>
        </w:rPr>
        <w:t>demobilizasyon</w:t>
      </w:r>
      <w:proofErr w:type="spellEnd"/>
      <w:r w:rsidRPr="00083EAA">
        <w:rPr>
          <w:rFonts w:ascii="Arial" w:hAnsi="Arial" w:cs="Arial"/>
          <w:sz w:val="20"/>
          <w:szCs w:val="20"/>
        </w:rPr>
        <w:t xml:space="preserve">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Tüm imalat ve uygulamanın proje ve teknik şartnamesine uygun olarak yapılması,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temini,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zayiatı,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imalat ve montaj işçiliği, montaj ve sarf malzemeleri,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malzemenin nakliyesi, şantiye içi ve dışı yükleme boşaltmaları, depolanmaları ve korunmaları,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Kazıdan çıkan malzemelerin nakliyesi, yükleme boşaltması, döküm sahasına serilip düzeltilmesi,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Servis yollarının yapımı ve bakımı,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Sahada koordinat ve kot sistemi teşkili, yapılara ve altyapılara ait aplikasyonların yapılması,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Kule vinçler ve iş sahibince gerekli görülecek sayıda Mobil vinçler, sabit iskeleler, çalışma platformları, iş ve kalıp iskeleleri,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Yer altı suyu düşürme işleri için gerekebilecek motopomp için ayrıca bedel ödenmez. Müteahhit bu durumu göz önünde bulundurmak zorundadır.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Silo duvarında her türlü yapılacak matkapla delme, </w:t>
      </w:r>
      <w:proofErr w:type="spellStart"/>
      <w:r w:rsidRPr="00083EAA">
        <w:rPr>
          <w:rFonts w:ascii="Arial" w:hAnsi="Arial" w:cs="Arial"/>
          <w:sz w:val="20"/>
          <w:szCs w:val="20"/>
        </w:rPr>
        <w:t>ankraj</w:t>
      </w:r>
      <w:proofErr w:type="spellEnd"/>
      <w:r w:rsidRPr="00083EAA">
        <w:rPr>
          <w:rFonts w:ascii="Arial" w:hAnsi="Arial" w:cs="Arial"/>
          <w:sz w:val="20"/>
          <w:szCs w:val="20"/>
        </w:rPr>
        <w:t xml:space="preserve"> işleri derinliği 5cm’yi geçmeyecektir.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Buradaki birim fiyatlar mekanik işleri birim fiyatlarına dâhil edilmiş ise, mekanik işlerin birim fiyat açıklamaları esas alınacaktır.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teknik emniyet ve işçi sağlığı güvenliği önlem ve tedbirleri,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Yapım bünyesine giren tüm malzemelerle ilgili test masrafları, numune ve katalog sunumları, şantiyede istenecek örnek uygulamalar ve ilgili masrafları,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Uygun olmayan malzeme, işçilik veya imalatın yeniden yapılması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Şantiye ve merkez ofis yönetim giderleri,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İş ile ilgili istenen her türlü sigorta masrafı, prim ödemeleri,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Sözleşme giderleri,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Genel giderler,</w:t>
      </w:r>
    </w:p>
    <w:p w:rsidR="00051110" w:rsidRPr="00083EAA" w:rsidRDefault="00051110" w:rsidP="00051110">
      <w:pPr>
        <w:pStyle w:val="ListeParagraf"/>
        <w:numPr>
          <w:ilvl w:val="0"/>
          <w:numId w:val="1"/>
        </w:numPr>
        <w:tabs>
          <w:tab w:val="left" w:pos="1440"/>
        </w:tabs>
        <w:ind w:right="22"/>
        <w:jc w:val="both"/>
        <w:rPr>
          <w:rFonts w:ascii="Arial" w:hAnsi="Arial" w:cs="Arial"/>
          <w:b/>
          <w:u w:val="single"/>
        </w:rPr>
      </w:pPr>
      <w:r w:rsidRPr="00083EAA">
        <w:rPr>
          <w:rFonts w:ascii="Arial" w:hAnsi="Arial" w:cs="Arial"/>
          <w:sz w:val="20"/>
          <w:szCs w:val="20"/>
        </w:rPr>
        <w:t>Müteahhit karı</w:t>
      </w:r>
    </w:p>
    <w:p w:rsidR="00051110" w:rsidRPr="00083EAA" w:rsidRDefault="00051110" w:rsidP="00051110">
      <w:pPr>
        <w:tabs>
          <w:tab w:val="left" w:pos="1440"/>
        </w:tabs>
        <w:ind w:right="22"/>
        <w:jc w:val="both"/>
        <w:rPr>
          <w:rFonts w:ascii="Arial" w:hAnsi="Arial" w:cs="Arial"/>
          <w:b/>
          <w:u w:val="single"/>
        </w:rPr>
      </w:pPr>
    </w:p>
    <w:p w:rsidR="00152188" w:rsidRPr="00083EAA" w:rsidRDefault="00152188">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rsidP="00051110">
      <w:pPr>
        <w:rPr>
          <w:rFonts w:ascii="Arial" w:hAnsi="Arial" w:cs="Arial"/>
          <w:b/>
          <w:color w:val="0000FF"/>
        </w:rPr>
      </w:pPr>
      <w:proofErr w:type="spellStart"/>
      <w:r w:rsidRPr="00083EAA">
        <w:rPr>
          <w:rFonts w:ascii="Arial" w:hAnsi="Arial" w:cs="Arial"/>
          <w:b/>
          <w:color w:val="0000FF"/>
        </w:rPr>
        <w:lastRenderedPageBreak/>
        <w:t>Grobeton</w:t>
      </w:r>
      <w:proofErr w:type="spellEnd"/>
      <w:r w:rsidRPr="00083EAA">
        <w:rPr>
          <w:rFonts w:ascii="Arial" w:hAnsi="Arial" w:cs="Arial"/>
          <w:b/>
          <w:color w:val="0000FF"/>
        </w:rPr>
        <w:t xml:space="preserve"> C16</w:t>
      </w:r>
    </w:p>
    <w:p w:rsidR="00051110" w:rsidRPr="00083EAA" w:rsidRDefault="00051110" w:rsidP="00051110">
      <w:pPr>
        <w:rPr>
          <w:rFonts w:ascii="Arial" w:hAnsi="Arial" w:cs="Arial"/>
          <w:b/>
          <w:color w:val="0000FF"/>
        </w:rPr>
      </w:pPr>
    </w:p>
    <w:p w:rsidR="00051110" w:rsidRPr="00083EAA" w:rsidRDefault="00051110" w:rsidP="00051110">
      <w:pPr>
        <w:spacing w:line="22" w:lineRule="atLeast"/>
        <w:ind w:right="22" w:firstLine="540"/>
        <w:jc w:val="both"/>
        <w:rPr>
          <w:rFonts w:ascii="Arial" w:hAnsi="Arial" w:cs="Arial"/>
          <w:sz w:val="19"/>
          <w:szCs w:val="19"/>
        </w:rPr>
      </w:pPr>
      <w:r w:rsidRPr="00083EAA">
        <w:rPr>
          <w:rFonts w:ascii="Arial" w:hAnsi="Arial" w:cs="Arial"/>
          <w:sz w:val="19"/>
          <w:szCs w:val="19"/>
        </w:rPr>
        <w:t xml:space="preserve">Zeminin hazırlanması, Kontrollük tarafından onaylanmış karışım raporuna göre ve ağırlık esasına göre </w:t>
      </w:r>
      <w:proofErr w:type="spellStart"/>
      <w:r w:rsidRPr="00083EAA">
        <w:rPr>
          <w:rFonts w:ascii="Arial" w:hAnsi="Arial" w:cs="Arial"/>
          <w:sz w:val="19"/>
          <w:szCs w:val="19"/>
        </w:rPr>
        <w:t>granülometrik</w:t>
      </w:r>
      <w:proofErr w:type="spellEnd"/>
      <w:r w:rsidRPr="00083EA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083EAA">
        <w:rPr>
          <w:rFonts w:ascii="Arial" w:hAnsi="Arial" w:cs="Arial"/>
          <w:sz w:val="19"/>
          <w:szCs w:val="19"/>
        </w:rPr>
        <w:t>grobetonun</w:t>
      </w:r>
      <w:proofErr w:type="spellEnd"/>
      <w:r w:rsidRPr="00083EAA">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(….cm kalınlıkta) C16 </w:t>
      </w:r>
      <w:proofErr w:type="spellStart"/>
      <w:r w:rsidRPr="00083EAA">
        <w:rPr>
          <w:rFonts w:ascii="Arial" w:hAnsi="Arial" w:cs="Arial"/>
          <w:sz w:val="19"/>
          <w:szCs w:val="19"/>
        </w:rPr>
        <w:t>grobeton</w:t>
      </w:r>
      <w:proofErr w:type="spellEnd"/>
      <w:r w:rsidRPr="00083EA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083EAA">
        <w:rPr>
          <w:rFonts w:ascii="Arial" w:hAnsi="Arial" w:cs="Arial"/>
          <w:sz w:val="19"/>
          <w:szCs w:val="19"/>
          <w:vertAlign w:val="superscript"/>
        </w:rPr>
        <w:t>3</w:t>
      </w:r>
      <w:r w:rsidRPr="00083EAA">
        <w:rPr>
          <w:rFonts w:ascii="Arial" w:hAnsi="Arial" w:cs="Arial"/>
          <w:sz w:val="19"/>
          <w:szCs w:val="19"/>
        </w:rPr>
        <w:t xml:space="preserve"> fiyatı ……………  TL’dir.</w:t>
      </w:r>
    </w:p>
    <w:p w:rsidR="00051110" w:rsidRPr="00083EAA" w:rsidRDefault="00051110" w:rsidP="00051110">
      <w:pPr>
        <w:spacing w:after="120" w:line="22" w:lineRule="atLeast"/>
        <w:ind w:right="23"/>
        <w:jc w:val="both"/>
        <w:rPr>
          <w:rFonts w:ascii="Arial" w:hAnsi="Arial" w:cs="Arial"/>
          <w:sz w:val="16"/>
          <w:szCs w:val="16"/>
        </w:rPr>
      </w:pPr>
      <w:proofErr w:type="gramStart"/>
      <w:r w:rsidRPr="00083EAA">
        <w:rPr>
          <w:rFonts w:ascii="Arial" w:hAnsi="Arial" w:cs="Arial"/>
          <w:b/>
          <w:sz w:val="16"/>
          <w:szCs w:val="16"/>
        </w:rPr>
        <w:t>Not  :</w:t>
      </w:r>
      <w:proofErr w:type="gramEnd"/>
      <w:r w:rsidRPr="00083EAA">
        <w:rPr>
          <w:rFonts w:ascii="Arial" w:hAnsi="Arial" w:cs="Arial"/>
          <w:sz w:val="16"/>
          <w:szCs w:val="16"/>
        </w:rPr>
        <w:t xml:space="preserve">   </w:t>
      </w:r>
      <w:r w:rsidRPr="00083EAA">
        <w:rPr>
          <w:rFonts w:ascii="Arial" w:hAnsi="Arial" w:cs="Arial"/>
          <w:sz w:val="16"/>
          <w:szCs w:val="16"/>
        </w:rPr>
        <w:tab/>
        <w:t>Zemine dökülen beton fiyatına, eğimine göre yüzey tesviyesi ve beton altına 150 gr/m</w:t>
      </w:r>
      <w:r w:rsidRPr="00083EAA">
        <w:rPr>
          <w:rFonts w:ascii="Arial" w:hAnsi="Arial" w:cs="Arial"/>
          <w:sz w:val="16"/>
          <w:szCs w:val="16"/>
          <w:vertAlign w:val="superscript"/>
        </w:rPr>
        <w:t xml:space="preserve">2 </w:t>
      </w:r>
      <w:r w:rsidRPr="00083EAA">
        <w:rPr>
          <w:rFonts w:ascii="Arial" w:hAnsi="Arial" w:cs="Arial"/>
          <w:sz w:val="16"/>
          <w:szCs w:val="16"/>
        </w:rPr>
        <w:t>naylon serilmesi dâhildir.</w:t>
      </w:r>
    </w:p>
    <w:p w:rsidR="00051110" w:rsidRPr="00083EAA" w:rsidRDefault="00051110" w:rsidP="00051110">
      <w:pPr>
        <w:tabs>
          <w:tab w:val="left" w:pos="720"/>
        </w:tabs>
        <w:spacing w:line="22" w:lineRule="atLeast"/>
        <w:ind w:right="22"/>
        <w:jc w:val="both"/>
        <w:rPr>
          <w:rFonts w:ascii="Arial" w:hAnsi="Arial" w:cs="Arial"/>
          <w:sz w:val="16"/>
          <w:szCs w:val="16"/>
        </w:rPr>
      </w:pPr>
      <w:proofErr w:type="gramStart"/>
      <w:r w:rsidRPr="00083EAA">
        <w:rPr>
          <w:rFonts w:ascii="Arial" w:hAnsi="Arial" w:cs="Arial"/>
          <w:b/>
          <w:sz w:val="16"/>
          <w:szCs w:val="16"/>
        </w:rPr>
        <w:t>Ölçü :</w:t>
      </w:r>
      <w:proofErr w:type="gramEnd"/>
      <w:r w:rsidRPr="00083EAA">
        <w:rPr>
          <w:rFonts w:ascii="Arial" w:hAnsi="Arial" w:cs="Arial"/>
          <w:b/>
          <w:sz w:val="16"/>
          <w:szCs w:val="16"/>
        </w:rPr>
        <w:t xml:space="preserve">  </w:t>
      </w:r>
      <w:r w:rsidRPr="00083EAA">
        <w:rPr>
          <w:rFonts w:ascii="Arial" w:hAnsi="Arial" w:cs="Arial"/>
          <w:sz w:val="16"/>
          <w:szCs w:val="16"/>
        </w:rPr>
        <w:t xml:space="preserve"> </w:t>
      </w:r>
      <w:r w:rsidRPr="00083EAA">
        <w:rPr>
          <w:rFonts w:ascii="Arial" w:hAnsi="Arial" w:cs="Arial"/>
          <w:sz w:val="16"/>
          <w:szCs w:val="16"/>
        </w:rPr>
        <w:tab/>
        <w:t>Projedeki boyutlar üzerinden hesaplanır.</w:t>
      </w:r>
    </w:p>
    <w:p w:rsidR="00051110" w:rsidRPr="00083EAA" w:rsidRDefault="00051110" w:rsidP="00051110">
      <w:pPr>
        <w:rPr>
          <w:rFonts w:ascii="Arial" w:hAnsi="Arial" w:cs="Arial"/>
          <w:b/>
          <w:color w:val="0000FF"/>
        </w:rPr>
      </w:pPr>
    </w:p>
    <w:p w:rsidR="00051110" w:rsidRPr="00083EAA" w:rsidRDefault="00051110" w:rsidP="00051110">
      <w:pPr>
        <w:rPr>
          <w:rFonts w:ascii="Arial" w:hAnsi="Arial" w:cs="Arial"/>
          <w:b/>
          <w:color w:val="0000FF"/>
        </w:rPr>
      </w:pPr>
      <w:r w:rsidRPr="00083EAA">
        <w:rPr>
          <w:rFonts w:ascii="Arial" w:hAnsi="Arial" w:cs="Arial"/>
          <w:b/>
          <w:color w:val="0000FF"/>
        </w:rPr>
        <w:t xml:space="preserve">C30 Beton </w:t>
      </w:r>
      <w:proofErr w:type="gramStart"/>
      <w:r w:rsidRPr="00083EAA">
        <w:rPr>
          <w:rFonts w:ascii="Arial" w:hAnsi="Arial" w:cs="Arial"/>
          <w:b/>
          <w:color w:val="0000FF"/>
        </w:rPr>
        <w:t>( Temel</w:t>
      </w:r>
      <w:proofErr w:type="gramEnd"/>
      <w:r w:rsidRPr="00083EAA">
        <w:rPr>
          <w:rFonts w:ascii="Arial" w:hAnsi="Arial" w:cs="Arial"/>
          <w:b/>
          <w:color w:val="0000FF"/>
        </w:rPr>
        <w:t>, Kolon, Kiriş, Döşeme ) ( Sülfata Dayanıklı )</w:t>
      </w:r>
    </w:p>
    <w:p w:rsidR="00051110" w:rsidRPr="00083EAA" w:rsidRDefault="00051110" w:rsidP="00051110">
      <w:pPr>
        <w:rPr>
          <w:rFonts w:ascii="Arial" w:hAnsi="Arial" w:cs="Arial"/>
          <w:b/>
          <w:color w:val="0000FF"/>
        </w:rPr>
      </w:pPr>
    </w:p>
    <w:p w:rsidR="00051110" w:rsidRPr="00083EAA" w:rsidRDefault="00051110" w:rsidP="00051110">
      <w:pPr>
        <w:spacing w:line="22" w:lineRule="atLeast"/>
        <w:ind w:right="22" w:firstLine="540"/>
        <w:jc w:val="both"/>
        <w:rPr>
          <w:rFonts w:ascii="Arial" w:hAnsi="Arial" w:cs="Arial"/>
          <w:sz w:val="19"/>
          <w:szCs w:val="19"/>
        </w:rPr>
      </w:pPr>
      <w:r w:rsidRPr="00083EAA">
        <w:rPr>
          <w:rFonts w:ascii="Arial" w:hAnsi="Arial" w:cs="Arial"/>
          <w:sz w:val="19"/>
          <w:szCs w:val="19"/>
        </w:rPr>
        <w:t xml:space="preserve">Taşıyıcı sistem betonları için beton dökülecek kısmın projesine göre hazırlanması, </w:t>
      </w:r>
      <w:proofErr w:type="spellStart"/>
      <w:r w:rsidRPr="00083EAA">
        <w:rPr>
          <w:rFonts w:ascii="Arial" w:hAnsi="Arial" w:cs="Arial"/>
          <w:sz w:val="19"/>
          <w:szCs w:val="19"/>
        </w:rPr>
        <w:t>laboratuar</w:t>
      </w:r>
      <w:proofErr w:type="spellEnd"/>
      <w:r w:rsidRPr="00083EAA">
        <w:rPr>
          <w:rFonts w:ascii="Arial" w:hAnsi="Arial" w:cs="Arial"/>
          <w:sz w:val="19"/>
          <w:szCs w:val="19"/>
        </w:rPr>
        <w:t xml:space="preserve"> deneyleri ve </w:t>
      </w:r>
      <w:proofErr w:type="spellStart"/>
      <w:r w:rsidRPr="00083EAA">
        <w:rPr>
          <w:rFonts w:ascii="Arial" w:hAnsi="Arial" w:cs="Arial"/>
          <w:sz w:val="19"/>
          <w:szCs w:val="19"/>
        </w:rPr>
        <w:t>granülometrik</w:t>
      </w:r>
      <w:proofErr w:type="spellEnd"/>
      <w:r w:rsidRPr="00083EA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083EAA">
        <w:rPr>
          <w:rFonts w:ascii="Arial" w:hAnsi="Arial" w:cs="Arial"/>
          <w:sz w:val="19"/>
          <w:szCs w:val="19"/>
        </w:rPr>
        <w:t>granülometrik</w:t>
      </w:r>
      <w:proofErr w:type="spellEnd"/>
      <w:r w:rsidRPr="00083EA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083EAA">
        <w:rPr>
          <w:rFonts w:ascii="Arial" w:hAnsi="Arial" w:cs="Arial"/>
          <w:sz w:val="16"/>
          <w:szCs w:val="16"/>
        </w:rPr>
        <w:t>iş sahibinin</w:t>
      </w:r>
      <w:r w:rsidRPr="00083EAA">
        <w:rPr>
          <w:rFonts w:ascii="Arial" w:hAnsi="Arial" w:cs="Arial"/>
          <w:sz w:val="19"/>
          <w:szCs w:val="19"/>
        </w:rPr>
        <w:t xml:space="preserve"> tespit edeceği </w:t>
      </w:r>
      <w:proofErr w:type="spellStart"/>
      <w:r w:rsidRPr="00083EAA">
        <w:rPr>
          <w:rFonts w:ascii="Arial" w:hAnsi="Arial" w:cs="Arial"/>
          <w:sz w:val="19"/>
          <w:szCs w:val="19"/>
        </w:rPr>
        <w:t>laboratuarda</w:t>
      </w:r>
      <w:proofErr w:type="spellEnd"/>
      <w:r w:rsidRPr="00083EAA">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083EAA">
        <w:rPr>
          <w:rFonts w:ascii="Arial" w:hAnsi="Arial" w:cs="Arial"/>
          <w:sz w:val="19"/>
          <w:szCs w:val="19"/>
          <w:vertAlign w:val="superscript"/>
        </w:rPr>
        <w:t>3</w:t>
      </w:r>
      <w:r w:rsidRPr="00083EAA">
        <w:rPr>
          <w:rFonts w:ascii="Arial" w:hAnsi="Arial" w:cs="Arial"/>
          <w:sz w:val="19"/>
          <w:szCs w:val="19"/>
        </w:rPr>
        <w:t xml:space="preserve"> fiyatı ……………  TL’dir.</w:t>
      </w:r>
    </w:p>
    <w:p w:rsidR="00051110" w:rsidRPr="00083EAA" w:rsidRDefault="00051110" w:rsidP="00051110">
      <w:pPr>
        <w:tabs>
          <w:tab w:val="left" w:pos="540"/>
        </w:tabs>
        <w:ind w:right="22"/>
        <w:jc w:val="both"/>
        <w:rPr>
          <w:rFonts w:ascii="Arial" w:hAnsi="Arial" w:cs="Arial"/>
          <w:b/>
          <w:sz w:val="16"/>
          <w:szCs w:val="16"/>
        </w:rPr>
      </w:pPr>
    </w:p>
    <w:p w:rsidR="00051110" w:rsidRPr="00083EAA" w:rsidRDefault="00051110" w:rsidP="00051110">
      <w:pPr>
        <w:tabs>
          <w:tab w:val="left" w:pos="540"/>
        </w:tabs>
        <w:ind w:right="22"/>
        <w:jc w:val="both"/>
        <w:rPr>
          <w:rFonts w:ascii="Arial" w:hAnsi="Arial" w:cs="Arial"/>
          <w:b/>
          <w:sz w:val="16"/>
          <w:szCs w:val="16"/>
        </w:rPr>
      </w:pPr>
      <w:r w:rsidRPr="00083EAA">
        <w:rPr>
          <w:rFonts w:ascii="Arial" w:hAnsi="Arial" w:cs="Arial"/>
          <w:b/>
          <w:sz w:val="16"/>
          <w:szCs w:val="16"/>
        </w:rPr>
        <w:t>Not</w:t>
      </w:r>
      <w:r w:rsidRPr="00083EAA">
        <w:rPr>
          <w:rFonts w:ascii="Arial" w:hAnsi="Arial" w:cs="Arial"/>
          <w:b/>
          <w:sz w:val="16"/>
          <w:szCs w:val="16"/>
        </w:rPr>
        <w:tab/>
        <w:t>:</w:t>
      </w:r>
    </w:p>
    <w:p w:rsidR="00051110" w:rsidRPr="00083EAA" w:rsidRDefault="00051110" w:rsidP="00051110">
      <w:pPr>
        <w:numPr>
          <w:ilvl w:val="0"/>
          <w:numId w:val="5"/>
        </w:numPr>
        <w:ind w:right="742" w:hanging="180"/>
        <w:jc w:val="both"/>
        <w:rPr>
          <w:rFonts w:ascii="Arial" w:hAnsi="Arial" w:cs="Arial"/>
          <w:sz w:val="16"/>
          <w:szCs w:val="16"/>
        </w:rPr>
      </w:pPr>
      <w:r w:rsidRPr="00083EAA">
        <w:rPr>
          <w:rFonts w:ascii="Arial" w:hAnsi="Arial" w:cs="Arial"/>
          <w:sz w:val="16"/>
          <w:szCs w:val="16"/>
        </w:rPr>
        <w:t>Kontrollük onayı alınmadan beton içinde herhangi, bir katkı maddesi kullanılamaz.</w:t>
      </w:r>
    </w:p>
    <w:p w:rsidR="00051110" w:rsidRPr="00083EAA" w:rsidRDefault="00051110" w:rsidP="00051110">
      <w:pPr>
        <w:numPr>
          <w:ilvl w:val="0"/>
          <w:numId w:val="5"/>
        </w:numPr>
        <w:ind w:right="742" w:hanging="180"/>
        <w:jc w:val="both"/>
        <w:rPr>
          <w:rFonts w:ascii="Arial" w:hAnsi="Arial" w:cs="Arial"/>
          <w:sz w:val="16"/>
          <w:szCs w:val="16"/>
        </w:rPr>
      </w:pPr>
      <w:r w:rsidRPr="00083EAA">
        <w:rPr>
          <w:rFonts w:ascii="Arial" w:hAnsi="Arial" w:cs="Arial"/>
          <w:sz w:val="16"/>
          <w:szCs w:val="16"/>
        </w:rPr>
        <w:t>Beton karışım oranları Müteahhit tarafından Kontrolün onayı için beton dökümünden önce sunulacaktır.</w:t>
      </w:r>
    </w:p>
    <w:p w:rsidR="00051110" w:rsidRPr="00083EAA" w:rsidRDefault="00051110" w:rsidP="00051110">
      <w:pPr>
        <w:numPr>
          <w:ilvl w:val="0"/>
          <w:numId w:val="5"/>
        </w:numPr>
        <w:ind w:right="742" w:hanging="180"/>
        <w:jc w:val="both"/>
        <w:rPr>
          <w:rFonts w:ascii="Arial" w:hAnsi="Arial" w:cs="Arial"/>
          <w:sz w:val="16"/>
          <w:szCs w:val="16"/>
        </w:rPr>
      </w:pPr>
      <w:r w:rsidRPr="00083EAA">
        <w:rPr>
          <w:rFonts w:ascii="Arial" w:hAnsi="Arial" w:cs="Arial"/>
          <w:sz w:val="16"/>
          <w:szCs w:val="16"/>
        </w:rPr>
        <w:t>Betonarme kolon ve kiriş köşesinde 2,5 cm x 2,5 cm pah oluşturulacaktır.</w:t>
      </w:r>
    </w:p>
    <w:p w:rsidR="00051110" w:rsidRPr="00083EAA" w:rsidRDefault="00051110" w:rsidP="00051110">
      <w:pPr>
        <w:numPr>
          <w:ilvl w:val="0"/>
          <w:numId w:val="5"/>
        </w:numPr>
        <w:ind w:right="742" w:hanging="180"/>
        <w:jc w:val="both"/>
        <w:rPr>
          <w:rFonts w:ascii="Arial" w:hAnsi="Arial" w:cs="Arial"/>
          <w:sz w:val="16"/>
          <w:szCs w:val="16"/>
        </w:rPr>
      </w:pPr>
      <w:r w:rsidRPr="00083EAA">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083EAA">
        <w:rPr>
          <w:rFonts w:ascii="Arial" w:hAnsi="Arial" w:cs="Arial"/>
          <w:sz w:val="16"/>
          <w:szCs w:val="16"/>
        </w:rPr>
        <w:t>Akışkanlaştırıcı</w:t>
      </w:r>
      <w:proofErr w:type="spellEnd"/>
      <w:r w:rsidRPr="00083EAA">
        <w:rPr>
          <w:rFonts w:ascii="Arial" w:hAnsi="Arial" w:cs="Arial"/>
          <w:sz w:val="16"/>
          <w:szCs w:val="16"/>
        </w:rPr>
        <w:t xml:space="preserve"> katkı bu birim fiyata dâhil edilmiş sayılacak, ayrıca bedel ödenmeyecektir.</w:t>
      </w:r>
    </w:p>
    <w:p w:rsidR="00051110" w:rsidRPr="00083EAA" w:rsidRDefault="00051110" w:rsidP="00051110">
      <w:pPr>
        <w:tabs>
          <w:tab w:val="left" w:pos="540"/>
        </w:tabs>
        <w:ind w:right="23"/>
        <w:jc w:val="both"/>
        <w:rPr>
          <w:rFonts w:ascii="Arial" w:hAnsi="Arial" w:cs="Arial"/>
          <w:b/>
          <w:sz w:val="16"/>
          <w:szCs w:val="16"/>
        </w:rPr>
      </w:pPr>
      <w:r w:rsidRPr="00083EAA">
        <w:rPr>
          <w:rFonts w:ascii="Arial" w:hAnsi="Arial" w:cs="Arial"/>
          <w:b/>
          <w:sz w:val="16"/>
          <w:szCs w:val="16"/>
        </w:rPr>
        <w:t xml:space="preserve">Ölçü </w:t>
      </w:r>
      <w:r w:rsidRPr="00083EAA">
        <w:rPr>
          <w:rFonts w:ascii="Arial" w:hAnsi="Arial" w:cs="Arial"/>
          <w:b/>
          <w:sz w:val="16"/>
          <w:szCs w:val="16"/>
        </w:rPr>
        <w:tab/>
        <w:t>:</w:t>
      </w:r>
      <w:r w:rsidRPr="00083EAA">
        <w:rPr>
          <w:rFonts w:ascii="Arial" w:hAnsi="Arial" w:cs="Arial"/>
          <w:sz w:val="16"/>
          <w:szCs w:val="16"/>
        </w:rPr>
        <w:t xml:space="preserve"> Projedeki boyutlar üzerinden hesaplanır.</w:t>
      </w:r>
    </w:p>
    <w:p w:rsidR="00051110" w:rsidRPr="00083EAA" w:rsidRDefault="00051110" w:rsidP="00051110">
      <w:pPr>
        <w:tabs>
          <w:tab w:val="left" w:pos="540"/>
          <w:tab w:val="left" w:pos="900"/>
        </w:tabs>
        <w:spacing w:after="600" w:line="22" w:lineRule="atLeast"/>
        <w:ind w:right="22"/>
        <w:jc w:val="both"/>
        <w:rPr>
          <w:rFonts w:ascii="Arial" w:hAnsi="Arial" w:cs="Arial"/>
          <w:sz w:val="16"/>
          <w:szCs w:val="16"/>
        </w:rPr>
      </w:pPr>
    </w:p>
    <w:p w:rsidR="00051110" w:rsidRPr="00083EAA" w:rsidRDefault="00051110" w:rsidP="00051110">
      <w:pPr>
        <w:rPr>
          <w:rFonts w:ascii="Arial" w:hAnsi="Arial" w:cs="Arial"/>
          <w:b/>
          <w:color w:val="0000FF"/>
        </w:rPr>
      </w:pPr>
      <w:r w:rsidRPr="00083EAA">
        <w:rPr>
          <w:rFonts w:ascii="Arial" w:hAnsi="Arial" w:cs="Arial"/>
          <w:b/>
          <w:color w:val="0000FF"/>
        </w:rPr>
        <w:t xml:space="preserve">Kalıp Yapılması </w:t>
      </w:r>
      <w:proofErr w:type="gramStart"/>
      <w:r w:rsidRPr="00083EAA">
        <w:rPr>
          <w:rFonts w:ascii="Arial" w:hAnsi="Arial" w:cs="Arial"/>
          <w:b/>
          <w:color w:val="0000FF"/>
        </w:rPr>
        <w:t xml:space="preserve">( </w:t>
      </w:r>
      <w:proofErr w:type="spellStart"/>
      <w:r w:rsidRPr="00083EAA">
        <w:rPr>
          <w:rFonts w:ascii="Arial" w:hAnsi="Arial" w:cs="Arial"/>
          <w:b/>
          <w:color w:val="0000FF"/>
        </w:rPr>
        <w:t>Plywood</w:t>
      </w:r>
      <w:proofErr w:type="spellEnd"/>
      <w:proofErr w:type="gramEnd"/>
      <w:r w:rsidRPr="00083EAA">
        <w:rPr>
          <w:rFonts w:ascii="Arial" w:hAnsi="Arial" w:cs="Arial"/>
          <w:b/>
          <w:color w:val="0000FF"/>
        </w:rPr>
        <w:t xml:space="preserve"> İle )</w:t>
      </w:r>
    </w:p>
    <w:p w:rsidR="00051110" w:rsidRPr="00083EAA" w:rsidRDefault="00051110" w:rsidP="00051110">
      <w:pPr>
        <w:rPr>
          <w:rFonts w:ascii="Arial" w:hAnsi="Arial" w:cs="Arial"/>
          <w:b/>
          <w:color w:val="0000FF"/>
        </w:rPr>
      </w:pPr>
    </w:p>
    <w:p w:rsidR="00051110" w:rsidRPr="00083EAA" w:rsidRDefault="00051110" w:rsidP="00051110">
      <w:pPr>
        <w:spacing w:line="22" w:lineRule="atLeast"/>
        <w:ind w:right="22" w:firstLine="540"/>
        <w:jc w:val="both"/>
        <w:rPr>
          <w:rFonts w:ascii="Arial" w:hAnsi="Arial" w:cs="Arial"/>
          <w:sz w:val="19"/>
          <w:szCs w:val="19"/>
        </w:rPr>
      </w:pPr>
      <w:proofErr w:type="spellStart"/>
      <w:r w:rsidRPr="00083EAA">
        <w:rPr>
          <w:rFonts w:ascii="Arial" w:hAnsi="Arial" w:cs="Arial"/>
          <w:sz w:val="19"/>
          <w:szCs w:val="19"/>
        </w:rPr>
        <w:t>Plywood</w:t>
      </w:r>
      <w:proofErr w:type="spellEnd"/>
      <w:r w:rsidRPr="00083EAA">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 cm x 2,5 cm pah teşkil edilmesi, kalıp yağı ile yağlanması, taşıyıcı iskelesinin teşkili, kalıbın sökülmesi, temizlenmesi, </w:t>
      </w:r>
      <w:proofErr w:type="spellStart"/>
      <w:r w:rsidRPr="00083EAA">
        <w:rPr>
          <w:rFonts w:ascii="Arial" w:hAnsi="Arial" w:cs="Arial"/>
          <w:sz w:val="19"/>
          <w:szCs w:val="19"/>
        </w:rPr>
        <w:t>tij</w:t>
      </w:r>
      <w:proofErr w:type="spellEnd"/>
      <w:r w:rsidRPr="00083EAA">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dâhil 1m</w:t>
      </w:r>
      <w:r w:rsidRPr="00083EAA">
        <w:rPr>
          <w:rFonts w:ascii="Arial" w:hAnsi="Arial" w:cs="Arial"/>
          <w:sz w:val="19"/>
          <w:szCs w:val="19"/>
          <w:vertAlign w:val="superscript"/>
        </w:rPr>
        <w:t>2</w:t>
      </w:r>
      <w:r w:rsidRPr="00083EAA">
        <w:rPr>
          <w:rFonts w:ascii="Arial" w:hAnsi="Arial" w:cs="Arial"/>
          <w:sz w:val="19"/>
          <w:szCs w:val="19"/>
        </w:rPr>
        <w:t xml:space="preserve"> </w:t>
      </w:r>
      <w:proofErr w:type="spellStart"/>
      <w:r w:rsidRPr="00083EAA">
        <w:rPr>
          <w:rFonts w:ascii="Arial" w:hAnsi="Arial" w:cs="Arial"/>
          <w:sz w:val="19"/>
          <w:szCs w:val="19"/>
        </w:rPr>
        <w:t>Plywood</w:t>
      </w:r>
      <w:proofErr w:type="spellEnd"/>
      <w:r w:rsidRPr="00083EAA">
        <w:rPr>
          <w:rFonts w:ascii="Arial" w:hAnsi="Arial" w:cs="Arial"/>
          <w:sz w:val="19"/>
          <w:szCs w:val="19"/>
        </w:rPr>
        <w:t xml:space="preserve"> Kalıp yapılması fiyatı ……………  TL’dir.</w:t>
      </w:r>
    </w:p>
    <w:p w:rsidR="00051110" w:rsidRPr="00083EAA" w:rsidRDefault="00051110" w:rsidP="00051110">
      <w:pPr>
        <w:tabs>
          <w:tab w:val="left" w:pos="540"/>
        </w:tabs>
        <w:spacing w:line="22" w:lineRule="atLeast"/>
        <w:ind w:right="23"/>
        <w:jc w:val="both"/>
        <w:rPr>
          <w:rFonts w:ascii="Arial" w:hAnsi="Arial" w:cs="Arial"/>
          <w:b/>
          <w:sz w:val="16"/>
          <w:szCs w:val="16"/>
        </w:rPr>
      </w:pPr>
      <w:r w:rsidRPr="00083EAA">
        <w:rPr>
          <w:rFonts w:ascii="Arial" w:hAnsi="Arial" w:cs="Arial"/>
          <w:b/>
          <w:sz w:val="16"/>
          <w:szCs w:val="16"/>
        </w:rPr>
        <w:t>Ölçü</w:t>
      </w:r>
      <w:r w:rsidRPr="00083EAA">
        <w:rPr>
          <w:rFonts w:ascii="Arial" w:hAnsi="Arial" w:cs="Arial"/>
          <w:b/>
          <w:sz w:val="16"/>
          <w:szCs w:val="16"/>
        </w:rPr>
        <w:tab/>
        <w:t>:</w:t>
      </w:r>
    </w:p>
    <w:p w:rsidR="00051110" w:rsidRPr="00083EAA" w:rsidRDefault="00051110" w:rsidP="00051110">
      <w:pPr>
        <w:numPr>
          <w:ilvl w:val="0"/>
          <w:numId w:val="6"/>
        </w:numPr>
        <w:tabs>
          <w:tab w:val="clear" w:pos="720"/>
          <w:tab w:val="left" w:pos="900"/>
        </w:tabs>
        <w:spacing w:line="22" w:lineRule="atLeast"/>
        <w:ind w:left="900" w:right="23" w:hanging="180"/>
        <w:jc w:val="both"/>
        <w:rPr>
          <w:rFonts w:ascii="Arial" w:hAnsi="Arial" w:cs="Arial"/>
          <w:sz w:val="16"/>
          <w:szCs w:val="16"/>
        </w:rPr>
      </w:pPr>
      <w:r w:rsidRPr="00083EAA">
        <w:rPr>
          <w:rFonts w:ascii="Arial" w:hAnsi="Arial" w:cs="Arial"/>
          <w:sz w:val="16"/>
          <w:szCs w:val="16"/>
        </w:rPr>
        <w:t>Projeden veya yerinde, kalıp gören yüzler ölçülerek hesaplanır.</w:t>
      </w:r>
    </w:p>
    <w:p w:rsidR="00051110" w:rsidRPr="00083EAA" w:rsidRDefault="00051110" w:rsidP="00051110">
      <w:pPr>
        <w:numPr>
          <w:ilvl w:val="0"/>
          <w:numId w:val="6"/>
        </w:numPr>
        <w:tabs>
          <w:tab w:val="clear" w:pos="720"/>
          <w:tab w:val="left" w:pos="900"/>
        </w:tabs>
        <w:spacing w:after="480" w:line="22" w:lineRule="atLeast"/>
        <w:ind w:left="900" w:right="23" w:hanging="180"/>
        <w:jc w:val="both"/>
        <w:rPr>
          <w:rFonts w:ascii="Arial" w:hAnsi="Arial" w:cs="Arial"/>
          <w:sz w:val="16"/>
          <w:szCs w:val="16"/>
        </w:rPr>
      </w:pPr>
      <w:r w:rsidRPr="00083EAA">
        <w:rPr>
          <w:rFonts w:ascii="Arial" w:hAnsi="Arial" w:cs="Arial"/>
          <w:sz w:val="16"/>
          <w:szCs w:val="16"/>
        </w:rPr>
        <w:t>Boşluk hacmi düşülmeden, boşluk çevre yüzeyleri kalıba dâhil edilmez.</w:t>
      </w:r>
    </w:p>
    <w:p w:rsidR="00051110" w:rsidRPr="00083EAA" w:rsidRDefault="00051110" w:rsidP="00051110">
      <w:pPr>
        <w:rPr>
          <w:rFonts w:ascii="Arial" w:hAnsi="Arial" w:cs="Arial"/>
          <w:b/>
          <w:color w:val="0000FF"/>
        </w:rPr>
      </w:pPr>
      <w:r w:rsidRPr="00083EAA">
        <w:rPr>
          <w:rFonts w:ascii="Arial" w:hAnsi="Arial" w:cs="Arial"/>
          <w:b/>
          <w:color w:val="0000FF"/>
        </w:rPr>
        <w:t>Nervürlü İnşaat Demiri</w:t>
      </w:r>
    </w:p>
    <w:p w:rsidR="00051110" w:rsidRPr="00083EAA" w:rsidRDefault="00051110" w:rsidP="00051110">
      <w:pPr>
        <w:rPr>
          <w:rFonts w:ascii="Arial" w:hAnsi="Arial" w:cs="Arial"/>
          <w:b/>
          <w:color w:val="0000FF"/>
        </w:rPr>
      </w:pPr>
    </w:p>
    <w:p w:rsidR="00051110" w:rsidRPr="00083EAA" w:rsidRDefault="00051110" w:rsidP="00051110">
      <w:pPr>
        <w:spacing w:after="240"/>
        <w:ind w:right="23" w:firstLine="539"/>
        <w:jc w:val="both"/>
        <w:rPr>
          <w:rFonts w:ascii="Arial" w:hAnsi="Arial" w:cs="Arial"/>
          <w:sz w:val="19"/>
          <w:szCs w:val="19"/>
        </w:rPr>
      </w:pPr>
      <w:r w:rsidRPr="00083EAA">
        <w:rPr>
          <w:rFonts w:ascii="Arial" w:hAnsi="Arial" w:cs="Arial"/>
          <w:sz w:val="19"/>
          <w:szCs w:val="19"/>
        </w:rPr>
        <w:t xml:space="preserve">Ø 8-26 mm çaplarında BÇIII (ST420) nervürlü betonarme 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w:t>
      </w:r>
      <w:proofErr w:type="gramStart"/>
      <w:r w:rsidRPr="00083EAA">
        <w:rPr>
          <w:rFonts w:ascii="Arial" w:hAnsi="Arial" w:cs="Arial"/>
          <w:sz w:val="19"/>
          <w:szCs w:val="19"/>
        </w:rPr>
        <w:t>işçilik  alet</w:t>
      </w:r>
      <w:proofErr w:type="gramEnd"/>
      <w:r w:rsidRPr="00083EAA">
        <w:rPr>
          <w:rFonts w:ascii="Arial" w:hAnsi="Arial" w:cs="Arial"/>
          <w:sz w:val="19"/>
          <w:szCs w:val="19"/>
        </w:rPr>
        <w:t xml:space="preserve"> ve edevat giderleri, müteahhit karı dâhil 1 ton birim fiyatı ……………  TL’dir.</w:t>
      </w:r>
    </w:p>
    <w:p w:rsidR="00051110" w:rsidRPr="00083EAA" w:rsidRDefault="00051110" w:rsidP="00051110">
      <w:pPr>
        <w:tabs>
          <w:tab w:val="left" w:pos="540"/>
          <w:tab w:val="left" w:pos="720"/>
        </w:tabs>
        <w:spacing w:after="120"/>
        <w:ind w:right="23"/>
        <w:jc w:val="both"/>
        <w:rPr>
          <w:rFonts w:ascii="Arial" w:hAnsi="Arial" w:cs="Arial"/>
          <w:sz w:val="16"/>
          <w:szCs w:val="16"/>
        </w:rPr>
      </w:pPr>
      <w:r w:rsidRPr="00083EAA">
        <w:rPr>
          <w:rFonts w:ascii="Arial" w:hAnsi="Arial" w:cs="Arial"/>
          <w:b/>
          <w:sz w:val="16"/>
          <w:szCs w:val="16"/>
        </w:rPr>
        <w:t>Ölçü</w:t>
      </w:r>
      <w:r w:rsidRPr="00083EAA">
        <w:rPr>
          <w:rFonts w:ascii="Arial" w:hAnsi="Arial" w:cs="Arial"/>
          <w:b/>
          <w:sz w:val="16"/>
          <w:szCs w:val="16"/>
        </w:rPr>
        <w:tab/>
        <w:t>:</w:t>
      </w:r>
      <w:r w:rsidRPr="00083EAA">
        <w:rPr>
          <w:rFonts w:ascii="Arial" w:hAnsi="Arial" w:cs="Arial"/>
          <w:sz w:val="16"/>
          <w:szCs w:val="16"/>
        </w:rPr>
        <w:t xml:space="preserve"> </w:t>
      </w:r>
    </w:p>
    <w:p w:rsidR="00051110" w:rsidRPr="00083EAA" w:rsidRDefault="00051110" w:rsidP="00051110">
      <w:pPr>
        <w:tabs>
          <w:tab w:val="left" w:pos="900"/>
        </w:tabs>
        <w:ind w:left="900" w:right="22" w:hanging="180"/>
        <w:jc w:val="both"/>
        <w:rPr>
          <w:rFonts w:ascii="Arial" w:hAnsi="Arial" w:cs="Arial"/>
          <w:sz w:val="16"/>
          <w:szCs w:val="16"/>
        </w:rPr>
      </w:pPr>
      <w:r w:rsidRPr="00083EAA">
        <w:rPr>
          <w:rFonts w:ascii="Arial" w:hAnsi="Arial" w:cs="Arial"/>
          <w:b/>
          <w:sz w:val="16"/>
          <w:szCs w:val="16"/>
        </w:rPr>
        <w:t>1.</w:t>
      </w:r>
      <w:r w:rsidRPr="00083EAA">
        <w:rPr>
          <w:rFonts w:ascii="Arial" w:hAnsi="Arial" w:cs="Arial"/>
          <w:b/>
          <w:sz w:val="16"/>
          <w:szCs w:val="16"/>
        </w:rPr>
        <w:tab/>
      </w:r>
      <w:r w:rsidRPr="00083EAA">
        <w:rPr>
          <w:rFonts w:ascii="Arial" w:hAnsi="Arial" w:cs="Arial"/>
          <w:sz w:val="16"/>
          <w:szCs w:val="16"/>
        </w:rPr>
        <w:t>Donatı detay projesi üzerinden hesaplanır.</w:t>
      </w:r>
    </w:p>
    <w:p w:rsidR="00051110" w:rsidRPr="00083EAA" w:rsidRDefault="00051110" w:rsidP="00051110">
      <w:pPr>
        <w:tabs>
          <w:tab w:val="left" w:pos="900"/>
        </w:tabs>
        <w:spacing w:after="120"/>
        <w:ind w:left="900" w:right="23" w:hanging="180"/>
        <w:jc w:val="both"/>
        <w:rPr>
          <w:rFonts w:ascii="Arial" w:hAnsi="Arial" w:cs="Arial"/>
          <w:sz w:val="16"/>
          <w:szCs w:val="16"/>
        </w:rPr>
      </w:pPr>
      <w:r w:rsidRPr="00083EAA">
        <w:rPr>
          <w:rFonts w:ascii="Arial" w:hAnsi="Arial" w:cs="Arial"/>
          <w:b/>
          <w:sz w:val="16"/>
          <w:szCs w:val="16"/>
        </w:rPr>
        <w:t>2.</w:t>
      </w:r>
      <w:r w:rsidRPr="00083EAA">
        <w:rPr>
          <w:rFonts w:ascii="Arial" w:hAnsi="Arial" w:cs="Arial"/>
          <w:b/>
          <w:sz w:val="16"/>
          <w:szCs w:val="16"/>
        </w:rPr>
        <w:tab/>
      </w:r>
      <w:r w:rsidRPr="00083EAA">
        <w:rPr>
          <w:rFonts w:ascii="Arial" w:hAnsi="Arial" w:cs="Arial"/>
          <w:sz w:val="16"/>
          <w:szCs w:val="16"/>
        </w:rPr>
        <w:t>Demirin metre tul ağırlıkları aşağıdaki cetvellerden alınır.</w:t>
      </w:r>
    </w:p>
    <w:p w:rsidR="00051110" w:rsidRPr="00083EAA" w:rsidRDefault="00051110" w:rsidP="00051110">
      <w:pPr>
        <w:tabs>
          <w:tab w:val="left" w:pos="1260"/>
        </w:tabs>
        <w:spacing w:after="60" w:line="264" w:lineRule="auto"/>
        <w:ind w:left="900" w:right="22" w:hanging="180"/>
        <w:jc w:val="both"/>
        <w:rPr>
          <w:rFonts w:ascii="Arial" w:hAnsi="Arial" w:cs="Arial"/>
          <w:b/>
          <w:sz w:val="16"/>
          <w:szCs w:val="16"/>
          <w:u w:val="single"/>
        </w:rPr>
      </w:pPr>
      <w:r w:rsidRPr="00083EAA">
        <w:rPr>
          <w:rFonts w:ascii="Arial" w:hAnsi="Arial" w:cs="Arial"/>
          <w:b/>
          <w:sz w:val="16"/>
          <w:szCs w:val="16"/>
          <w:u w:val="single"/>
        </w:rPr>
        <w:t xml:space="preserve">              Ø    </w:t>
      </w:r>
      <w:r w:rsidRPr="00083EAA">
        <w:rPr>
          <w:rFonts w:ascii="Arial" w:hAnsi="Arial" w:cs="Arial"/>
          <w:b/>
          <w:sz w:val="16"/>
          <w:szCs w:val="16"/>
        </w:rPr>
        <w:t xml:space="preserve">                           </w:t>
      </w:r>
      <w:r w:rsidRPr="00083EAA">
        <w:rPr>
          <w:rFonts w:ascii="Arial" w:hAnsi="Arial" w:cs="Arial"/>
          <w:b/>
          <w:sz w:val="16"/>
          <w:szCs w:val="16"/>
          <w:u w:val="single"/>
        </w:rPr>
        <w:t xml:space="preserve">     kg/</w:t>
      </w:r>
      <w:proofErr w:type="spellStart"/>
      <w:r w:rsidRPr="00083EAA">
        <w:rPr>
          <w:rFonts w:ascii="Arial" w:hAnsi="Arial" w:cs="Arial"/>
          <w:b/>
          <w:sz w:val="16"/>
          <w:szCs w:val="16"/>
          <w:u w:val="single"/>
        </w:rPr>
        <w:t>mt</w:t>
      </w:r>
      <w:proofErr w:type="spellEnd"/>
      <w:r w:rsidRPr="00083EAA">
        <w:rPr>
          <w:rFonts w:ascii="Arial" w:hAnsi="Arial" w:cs="Arial"/>
          <w:b/>
          <w:sz w:val="16"/>
          <w:szCs w:val="16"/>
          <w:u w:val="single"/>
        </w:rPr>
        <w:t>.</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 xml:space="preserve">  </w:t>
      </w:r>
      <w:r w:rsidRPr="00083EAA">
        <w:rPr>
          <w:rFonts w:ascii="Arial" w:hAnsi="Arial" w:cs="Arial"/>
          <w:sz w:val="16"/>
          <w:szCs w:val="16"/>
        </w:rPr>
        <w:tab/>
      </w:r>
      <w:r w:rsidRPr="00083EAA">
        <w:rPr>
          <w:rFonts w:ascii="Arial" w:hAnsi="Arial" w:cs="Arial"/>
          <w:sz w:val="16"/>
          <w:szCs w:val="16"/>
        </w:rPr>
        <w:tab/>
        <w:t xml:space="preserve">  8</w:t>
      </w:r>
      <w:r w:rsidRPr="00083EAA">
        <w:rPr>
          <w:rFonts w:ascii="Arial" w:hAnsi="Arial" w:cs="Arial"/>
          <w:sz w:val="16"/>
          <w:szCs w:val="16"/>
        </w:rPr>
        <w:tab/>
      </w:r>
      <w:r w:rsidRPr="00083EAA">
        <w:rPr>
          <w:rFonts w:ascii="Arial" w:hAnsi="Arial" w:cs="Arial"/>
          <w:sz w:val="16"/>
          <w:szCs w:val="16"/>
        </w:rPr>
        <w:tab/>
        <w:t xml:space="preserve">      0.395</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10</w:t>
      </w:r>
      <w:r w:rsidRPr="00083EAA">
        <w:rPr>
          <w:rFonts w:ascii="Arial" w:hAnsi="Arial" w:cs="Arial"/>
          <w:sz w:val="16"/>
          <w:szCs w:val="16"/>
        </w:rPr>
        <w:tab/>
      </w:r>
      <w:r w:rsidRPr="00083EAA">
        <w:rPr>
          <w:rFonts w:ascii="Arial" w:hAnsi="Arial" w:cs="Arial"/>
          <w:sz w:val="16"/>
          <w:szCs w:val="16"/>
        </w:rPr>
        <w:tab/>
        <w:t xml:space="preserve">      0.617</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12</w:t>
      </w:r>
      <w:r w:rsidRPr="00083EAA">
        <w:rPr>
          <w:rFonts w:ascii="Arial" w:hAnsi="Arial" w:cs="Arial"/>
          <w:sz w:val="16"/>
          <w:szCs w:val="16"/>
        </w:rPr>
        <w:tab/>
      </w:r>
      <w:r w:rsidRPr="00083EAA">
        <w:rPr>
          <w:rFonts w:ascii="Arial" w:hAnsi="Arial" w:cs="Arial"/>
          <w:sz w:val="16"/>
          <w:szCs w:val="16"/>
        </w:rPr>
        <w:tab/>
        <w:t xml:space="preserve">      0.888</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14</w:t>
      </w:r>
      <w:r w:rsidRPr="00083EAA">
        <w:rPr>
          <w:rFonts w:ascii="Arial" w:hAnsi="Arial" w:cs="Arial"/>
          <w:sz w:val="16"/>
          <w:szCs w:val="16"/>
        </w:rPr>
        <w:tab/>
      </w:r>
      <w:r w:rsidRPr="00083EAA">
        <w:rPr>
          <w:rFonts w:ascii="Arial" w:hAnsi="Arial" w:cs="Arial"/>
          <w:sz w:val="16"/>
          <w:szCs w:val="16"/>
        </w:rPr>
        <w:tab/>
        <w:t xml:space="preserve">      1.208</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16</w:t>
      </w:r>
      <w:r w:rsidRPr="00083EAA">
        <w:rPr>
          <w:rFonts w:ascii="Arial" w:hAnsi="Arial" w:cs="Arial"/>
          <w:sz w:val="16"/>
          <w:szCs w:val="16"/>
        </w:rPr>
        <w:tab/>
      </w:r>
      <w:r w:rsidRPr="00083EAA">
        <w:rPr>
          <w:rFonts w:ascii="Arial" w:hAnsi="Arial" w:cs="Arial"/>
          <w:sz w:val="16"/>
          <w:szCs w:val="16"/>
        </w:rPr>
        <w:tab/>
        <w:t xml:space="preserve">      1.580</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18</w:t>
      </w:r>
      <w:r w:rsidRPr="00083EAA">
        <w:rPr>
          <w:rFonts w:ascii="Arial" w:hAnsi="Arial" w:cs="Arial"/>
          <w:sz w:val="16"/>
          <w:szCs w:val="16"/>
        </w:rPr>
        <w:tab/>
      </w:r>
      <w:r w:rsidRPr="00083EAA">
        <w:rPr>
          <w:rFonts w:ascii="Arial" w:hAnsi="Arial" w:cs="Arial"/>
          <w:sz w:val="16"/>
          <w:szCs w:val="16"/>
        </w:rPr>
        <w:tab/>
        <w:t xml:space="preserve">      2.000</w:t>
      </w:r>
    </w:p>
    <w:p w:rsidR="00051110" w:rsidRPr="00083EAA" w:rsidRDefault="00051110" w:rsidP="00051110">
      <w:pPr>
        <w:tabs>
          <w:tab w:val="left" w:pos="1260"/>
        </w:tabs>
        <w:ind w:left="1260" w:right="22" w:hanging="180"/>
        <w:jc w:val="both"/>
        <w:rPr>
          <w:rFonts w:ascii="Arial" w:hAnsi="Arial" w:cs="Arial"/>
          <w:sz w:val="16"/>
          <w:szCs w:val="16"/>
        </w:rPr>
      </w:pPr>
      <w:r w:rsidRPr="00083EAA">
        <w:rPr>
          <w:rFonts w:ascii="Arial" w:hAnsi="Arial" w:cs="Arial"/>
          <w:sz w:val="16"/>
          <w:szCs w:val="16"/>
        </w:rPr>
        <w:tab/>
        <w:t>20</w:t>
      </w:r>
      <w:r w:rsidRPr="00083EAA">
        <w:rPr>
          <w:rFonts w:ascii="Arial" w:hAnsi="Arial" w:cs="Arial"/>
          <w:sz w:val="16"/>
          <w:szCs w:val="16"/>
        </w:rPr>
        <w:tab/>
      </w:r>
      <w:r w:rsidRPr="00083EAA">
        <w:rPr>
          <w:rFonts w:ascii="Arial" w:hAnsi="Arial" w:cs="Arial"/>
          <w:sz w:val="16"/>
          <w:szCs w:val="16"/>
        </w:rPr>
        <w:tab/>
        <w:t xml:space="preserve">      2.470</w:t>
      </w:r>
    </w:p>
    <w:p w:rsidR="00051110" w:rsidRPr="00083EAA" w:rsidRDefault="00051110" w:rsidP="00051110">
      <w:pPr>
        <w:tabs>
          <w:tab w:val="left" w:pos="1260"/>
        </w:tabs>
        <w:ind w:left="1260" w:right="22" w:hanging="180"/>
        <w:jc w:val="both"/>
        <w:rPr>
          <w:rFonts w:ascii="Arial" w:hAnsi="Arial" w:cs="Arial"/>
          <w:sz w:val="16"/>
          <w:szCs w:val="16"/>
        </w:rPr>
      </w:pPr>
      <w:r w:rsidRPr="00083EAA">
        <w:rPr>
          <w:rFonts w:ascii="Arial" w:hAnsi="Arial" w:cs="Arial"/>
          <w:sz w:val="16"/>
          <w:szCs w:val="16"/>
        </w:rPr>
        <w:tab/>
        <w:t>22</w:t>
      </w:r>
      <w:r w:rsidRPr="00083EAA">
        <w:rPr>
          <w:rFonts w:ascii="Arial" w:hAnsi="Arial" w:cs="Arial"/>
          <w:sz w:val="16"/>
          <w:szCs w:val="16"/>
        </w:rPr>
        <w:tab/>
      </w:r>
      <w:r w:rsidRPr="00083EAA">
        <w:rPr>
          <w:rFonts w:ascii="Arial" w:hAnsi="Arial" w:cs="Arial"/>
          <w:sz w:val="16"/>
          <w:szCs w:val="16"/>
        </w:rPr>
        <w:tab/>
        <w:t xml:space="preserve">      2.980</w:t>
      </w:r>
    </w:p>
    <w:p w:rsidR="00051110" w:rsidRPr="00083EAA" w:rsidRDefault="00051110" w:rsidP="00051110">
      <w:pPr>
        <w:tabs>
          <w:tab w:val="left" w:pos="1260"/>
        </w:tabs>
        <w:ind w:left="1260" w:right="22" w:hanging="180"/>
        <w:jc w:val="both"/>
        <w:rPr>
          <w:rFonts w:ascii="Arial" w:hAnsi="Arial" w:cs="Arial"/>
          <w:sz w:val="16"/>
          <w:szCs w:val="16"/>
        </w:rPr>
      </w:pPr>
      <w:r w:rsidRPr="00083EAA">
        <w:rPr>
          <w:rFonts w:ascii="Arial" w:hAnsi="Arial" w:cs="Arial"/>
          <w:sz w:val="16"/>
          <w:szCs w:val="16"/>
        </w:rPr>
        <w:tab/>
        <w:t>24</w:t>
      </w:r>
      <w:r w:rsidRPr="00083EAA">
        <w:rPr>
          <w:rFonts w:ascii="Arial" w:hAnsi="Arial" w:cs="Arial"/>
          <w:sz w:val="16"/>
          <w:szCs w:val="16"/>
        </w:rPr>
        <w:tab/>
      </w:r>
      <w:r w:rsidRPr="00083EAA">
        <w:rPr>
          <w:rFonts w:ascii="Arial" w:hAnsi="Arial" w:cs="Arial"/>
          <w:sz w:val="16"/>
          <w:szCs w:val="16"/>
        </w:rPr>
        <w:tab/>
        <w:t xml:space="preserve">      3.550</w:t>
      </w:r>
    </w:p>
    <w:p w:rsidR="00051110" w:rsidRPr="00083EAA" w:rsidRDefault="00051110" w:rsidP="00051110">
      <w:pPr>
        <w:tabs>
          <w:tab w:val="left" w:pos="1260"/>
        </w:tabs>
        <w:ind w:left="900" w:right="22" w:hanging="180"/>
        <w:jc w:val="both"/>
        <w:rPr>
          <w:rFonts w:ascii="Arial" w:hAnsi="Arial" w:cs="Arial"/>
          <w:sz w:val="16"/>
          <w:szCs w:val="16"/>
        </w:rPr>
      </w:pPr>
      <w:r w:rsidRPr="00083EAA">
        <w:rPr>
          <w:rFonts w:ascii="Arial" w:hAnsi="Arial" w:cs="Arial"/>
          <w:sz w:val="16"/>
          <w:szCs w:val="16"/>
        </w:rPr>
        <w:tab/>
      </w:r>
      <w:r w:rsidRPr="00083EAA">
        <w:rPr>
          <w:rFonts w:ascii="Arial" w:hAnsi="Arial" w:cs="Arial"/>
          <w:sz w:val="16"/>
          <w:szCs w:val="16"/>
        </w:rPr>
        <w:tab/>
        <w:t>26</w:t>
      </w:r>
      <w:r w:rsidRPr="00083EAA">
        <w:rPr>
          <w:rFonts w:ascii="Arial" w:hAnsi="Arial" w:cs="Arial"/>
          <w:sz w:val="16"/>
          <w:szCs w:val="16"/>
        </w:rPr>
        <w:tab/>
      </w:r>
      <w:r w:rsidRPr="00083EAA">
        <w:rPr>
          <w:rFonts w:ascii="Arial" w:hAnsi="Arial" w:cs="Arial"/>
          <w:sz w:val="16"/>
          <w:szCs w:val="16"/>
        </w:rPr>
        <w:tab/>
        <w:t xml:space="preserve">      4.170</w:t>
      </w:r>
    </w:p>
    <w:p w:rsidR="00051110" w:rsidRPr="00083EAA" w:rsidRDefault="00051110" w:rsidP="00051110">
      <w:pPr>
        <w:tabs>
          <w:tab w:val="left" w:pos="900"/>
        </w:tabs>
        <w:ind w:left="900" w:right="22" w:hanging="180"/>
        <w:jc w:val="both"/>
        <w:rPr>
          <w:rFonts w:ascii="Arial" w:hAnsi="Arial" w:cs="Arial"/>
          <w:sz w:val="16"/>
          <w:szCs w:val="16"/>
        </w:rPr>
      </w:pPr>
    </w:p>
    <w:p w:rsidR="00051110" w:rsidRPr="00083EAA" w:rsidRDefault="00051110" w:rsidP="00051110">
      <w:pPr>
        <w:tabs>
          <w:tab w:val="left" w:pos="900"/>
        </w:tabs>
        <w:spacing w:after="480"/>
        <w:ind w:left="900" w:right="23" w:hanging="180"/>
        <w:jc w:val="both"/>
        <w:rPr>
          <w:rFonts w:ascii="Arial" w:hAnsi="Arial" w:cs="Arial"/>
          <w:sz w:val="16"/>
          <w:szCs w:val="16"/>
        </w:rPr>
      </w:pPr>
      <w:r w:rsidRPr="00083EAA">
        <w:rPr>
          <w:rFonts w:ascii="Arial" w:hAnsi="Arial" w:cs="Arial"/>
          <w:b/>
          <w:sz w:val="16"/>
          <w:szCs w:val="16"/>
        </w:rPr>
        <w:t>3.</w:t>
      </w:r>
      <w:r w:rsidRPr="00083EAA">
        <w:rPr>
          <w:rFonts w:ascii="Arial" w:hAnsi="Arial" w:cs="Arial"/>
          <w:sz w:val="16"/>
          <w:szCs w:val="16"/>
        </w:rPr>
        <w:tab/>
        <w:t>Projede gösterilmeyen demirler ve ekler ile bağ teli ağırlığı hesaba katılmaz.</w:t>
      </w:r>
      <w:bookmarkStart w:id="1" w:name="_GoBack"/>
      <w:bookmarkEnd w:id="1"/>
    </w:p>
    <w:sectPr w:rsidR="00051110" w:rsidRPr="00083EA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E75" w:rsidRDefault="00994E75" w:rsidP="00051110">
      <w:r>
        <w:separator/>
      </w:r>
    </w:p>
  </w:endnote>
  <w:endnote w:type="continuationSeparator" w:id="0">
    <w:p w:rsidR="00994E75" w:rsidRDefault="00994E75" w:rsidP="0005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E75" w:rsidRDefault="00994E75" w:rsidP="00051110">
      <w:r>
        <w:separator/>
      </w:r>
    </w:p>
  </w:footnote>
  <w:footnote w:type="continuationSeparator" w:id="0">
    <w:p w:rsidR="00994E75" w:rsidRDefault="00994E75" w:rsidP="0005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20"/>
      <w:gridCol w:w="6660"/>
      <w:gridCol w:w="1440"/>
    </w:tblGrid>
    <w:tr w:rsidR="00051110" w:rsidTr="00DA3E60">
      <w:trPr>
        <w:cantSplit/>
        <w:trHeight w:val="1603"/>
      </w:trPr>
      <w:tc>
        <w:tcPr>
          <w:tcW w:w="1620" w:type="dxa"/>
        </w:tcPr>
        <w:p w:rsidR="00051110" w:rsidRDefault="00DA3E60" w:rsidP="00051110">
          <w:pPr>
            <w:jc w:val="center"/>
          </w:pPr>
          <w:r>
            <w:rPr>
              <w:noProof/>
            </w:rPr>
            <w:drawing>
              <wp:inline distT="0" distB="0" distL="0" distR="0" wp14:anchorId="130DA2FA" wp14:editId="69AC863B">
                <wp:extent cx="891540" cy="785495"/>
                <wp:effectExtent l="0" t="0" r="3810" b="0"/>
                <wp:docPr id="5" name="Picture 3" descr="KONYASEKER_INFO">
                  <a:extLst xmlns:a="http://schemas.openxmlformats.org/drawingml/2006/main">
                    <a:ext uri="{FF2B5EF4-FFF2-40B4-BE49-F238E27FC236}">
                      <a16:creationId xmlns:a16="http://schemas.microsoft.com/office/drawing/2014/main" id="{F143ED8F-6509-4AF8-AFB9-C00B2D27D0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KONYASEKER_INFO">
                          <a:extLst>
                            <a:ext uri="{FF2B5EF4-FFF2-40B4-BE49-F238E27FC236}">
                              <a16:creationId xmlns:a16="http://schemas.microsoft.com/office/drawing/2014/main" id="{F143ED8F-6509-4AF8-AFB9-C00B2D27D0C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785495"/>
                        </a:xfrm>
                        <a:prstGeom prst="rect">
                          <a:avLst/>
                        </a:prstGeom>
                        <a:noFill/>
                        <a:ln>
                          <a:noFill/>
                        </a:ln>
                        <a:extLst/>
                      </pic:spPr>
                    </pic:pic>
                  </a:graphicData>
                </a:graphic>
              </wp:inline>
            </w:drawing>
          </w:r>
        </w:p>
      </w:tc>
      <w:tc>
        <w:tcPr>
          <w:tcW w:w="6660" w:type="dxa"/>
          <w:shd w:val="pct5" w:color="000000" w:fill="FFFFFF"/>
          <w:vAlign w:val="center"/>
        </w:tcPr>
        <w:p w:rsidR="00051110" w:rsidRPr="007C7329" w:rsidRDefault="00051110" w:rsidP="00051110">
          <w:pPr>
            <w:jc w:val="center"/>
            <w:rPr>
              <w:rFonts w:ascii="Arial" w:hAnsi="Arial" w:cs="Arial"/>
              <w:b/>
              <w:sz w:val="20"/>
              <w:szCs w:val="28"/>
            </w:rPr>
          </w:pPr>
          <w:r w:rsidRPr="00051110">
            <w:rPr>
              <w:rFonts w:ascii="Arial" w:hAnsi="Arial" w:cs="Arial"/>
              <w:b/>
              <w:szCs w:val="30"/>
            </w:rPr>
            <w:t>KONYA ŞEKER SANAYİ VE TİCARET A.Ş.</w:t>
          </w:r>
          <w:r w:rsidRPr="007C7329">
            <w:rPr>
              <w:rFonts w:ascii="Arial" w:hAnsi="Arial" w:cs="Arial"/>
              <w:b/>
              <w:sz w:val="20"/>
              <w:szCs w:val="28"/>
            </w:rPr>
            <w:t xml:space="preserve"> </w:t>
          </w:r>
        </w:p>
        <w:p w:rsidR="00051110" w:rsidRDefault="00051110" w:rsidP="00051110">
          <w:pPr>
            <w:jc w:val="center"/>
            <w:rPr>
              <w:rFonts w:ascii="Arial" w:hAnsi="Arial" w:cs="Arial"/>
              <w:b/>
              <w:sz w:val="20"/>
              <w:szCs w:val="28"/>
            </w:rPr>
          </w:pPr>
          <w:r w:rsidRPr="00051110">
            <w:rPr>
              <w:rFonts w:ascii="Arial" w:hAnsi="Arial" w:cs="Arial"/>
              <w:b/>
              <w:sz w:val="20"/>
              <w:szCs w:val="28"/>
            </w:rPr>
            <w:t>KARAPINAR BULGUR TESİSİ</w:t>
          </w:r>
        </w:p>
        <w:p w:rsidR="00051110" w:rsidRDefault="00051110" w:rsidP="00051110">
          <w:pPr>
            <w:jc w:val="center"/>
            <w:rPr>
              <w:rFonts w:ascii="Arial" w:hAnsi="Arial" w:cs="Arial"/>
              <w:b/>
              <w:sz w:val="20"/>
              <w:szCs w:val="28"/>
            </w:rPr>
          </w:pPr>
          <w:r w:rsidRPr="00051110">
            <w:rPr>
              <w:rFonts w:ascii="Arial" w:hAnsi="Arial" w:cs="Arial"/>
              <w:b/>
              <w:sz w:val="20"/>
              <w:szCs w:val="28"/>
            </w:rPr>
            <w:t xml:space="preserve">ELEVATÖR </w:t>
          </w:r>
          <w:proofErr w:type="gramStart"/>
          <w:r w:rsidRPr="00051110">
            <w:rPr>
              <w:rFonts w:ascii="Arial" w:hAnsi="Arial" w:cs="Arial"/>
              <w:b/>
              <w:sz w:val="20"/>
              <w:szCs w:val="28"/>
            </w:rPr>
            <w:t>KULESİ -</w:t>
          </w:r>
          <w:proofErr w:type="gramEnd"/>
          <w:r w:rsidRPr="00051110">
            <w:rPr>
              <w:rFonts w:ascii="Arial" w:hAnsi="Arial" w:cs="Arial"/>
              <w:b/>
              <w:sz w:val="20"/>
              <w:szCs w:val="28"/>
            </w:rPr>
            <w:t xml:space="preserve"> KAMYON BOŞALTMA - ELEVATÖR KULESİ - KAMYON BOŞALTMA ÇUKURU ARA BAĞLANTI - KAMYON BOŞALTMA ÇELİK KONSTRÜKSİYON İNŞAAT İŞLERİ</w:t>
          </w:r>
        </w:p>
        <w:p w:rsidR="006D0171" w:rsidRPr="007C7329" w:rsidRDefault="006D0171" w:rsidP="00051110">
          <w:pPr>
            <w:jc w:val="center"/>
            <w:rPr>
              <w:rFonts w:ascii="Arial" w:hAnsi="Arial" w:cs="Arial"/>
              <w:b/>
              <w:sz w:val="20"/>
              <w:szCs w:val="28"/>
            </w:rPr>
          </w:pPr>
          <w:proofErr w:type="gramStart"/>
          <w:r>
            <w:rPr>
              <w:rFonts w:ascii="Arial" w:hAnsi="Arial" w:cs="Arial"/>
              <w:b/>
              <w:sz w:val="20"/>
              <w:szCs w:val="28"/>
            </w:rPr>
            <w:t>( BETONARME</w:t>
          </w:r>
          <w:proofErr w:type="gramEnd"/>
          <w:r>
            <w:rPr>
              <w:rFonts w:ascii="Arial" w:hAnsi="Arial" w:cs="Arial"/>
              <w:b/>
              <w:sz w:val="20"/>
              <w:szCs w:val="28"/>
            </w:rPr>
            <w:t xml:space="preserve"> İŞLER )</w:t>
          </w:r>
        </w:p>
        <w:p w:rsidR="00051110" w:rsidRPr="007775D8" w:rsidRDefault="00051110" w:rsidP="00051110">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051110" w:rsidRPr="007775D8" w:rsidRDefault="00051110" w:rsidP="00051110">
          <w:pPr>
            <w:jc w:val="center"/>
            <w:rPr>
              <w:rFonts w:ascii="Arial" w:hAnsi="Arial" w:cs="Arial"/>
              <w:sz w:val="8"/>
            </w:rPr>
          </w:pPr>
        </w:p>
        <w:p w:rsidR="00051110" w:rsidRPr="007775D8" w:rsidRDefault="00051110" w:rsidP="00051110">
          <w:pPr>
            <w:jc w:val="center"/>
            <w:rPr>
              <w:rFonts w:ascii="Arial" w:hAnsi="Arial" w:cs="Arial"/>
              <w:sz w:val="8"/>
            </w:rPr>
          </w:pPr>
        </w:p>
      </w:tc>
    </w:tr>
  </w:tbl>
  <w:p w:rsidR="00051110" w:rsidRDefault="00051110">
    <w:pPr>
      <w:pStyle w:val="stBilgi"/>
    </w:pPr>
  </w:p>
  <w:p w:rsidR="00051110" w:rsidRDefault="0005111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10"/>
    <w:rsid w:val="00051110"/>
    <w:rsid w:val="00083EAA"/>
    <w:rsid w:val="00152188"/>
    <w:rsid w:val="006D0171"/>
    <w:rsid w:val="006E2300"/>
    <w:rsid w:val="00994E75"/>
    <w:rsid w:val="00A53B86"/>
    <w:rsid w:val="00C4695D"/>
    <w:rsid w:val="00DA3E60"/>
    <w:rsid w:val="00DE7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415EC"/>
  <w15:chartTrackingRefBased/>
  <w15:docId w15:val="{A92CD88D-8DF9-49ED-9B9C-A73C9BF3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1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stBilgiChar">
    <w:name w:val="Üst Bilgi Char"/>
    <w:basedOn w:val="VarsaylanParagrafYazTipi"/>
    <w:link w:val="stBilgi"/>
    <w:uiPriority w:val="99"/>
    <w:rsid w:val="00051110"/>
  </w:style>
  <w:style w:type="paragraph" w:styleId="AltBilgi">
    <w:name w:val="footer"/>
    <w:basedOn w:val="Normal"/>
    <w:link w:val="Al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AltBilgiChar">
    <w:name w:val="Alt Bilgi Char"/>
    <w:basedOn w:val="VarsaylanParagrafYazTipi"/>
    <w:link w:val="AltBilgi"/>
    <w:uiPriority w:val="99"/>
    <w:rsid w:val="00051110"/>
  </w:style>
  <w:style w:type="paragraph" w:styleId="ListeParagraf">
    <w:name w:val="List Paragraph"/>
    <w:basedOn w:val="Normal"/>
    <w:uiPriority w:val="34"/>
    <w:qFormat/>
    <w:rsid w:val="0005111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A3E60"/>
    <w:pPr>
      <w:jc w:val="both"/>
    </w:pPr>
    <w:rPr>
      <w:rFonts w:ascii="Arial" w:hAnsi="Arial"/>
      <w:szCs w:val="20"/>
    </w:rPr>
  </w:style>
  <w:style w:type="character" w:customStyle="1" w:styleId="GvdeMetniChar">
    <w:name w:val="Gövde Metni Char"/>
    <w:basedOn w:val="VarsaylanParagrafYazTipi"/>
    <w:link w:val="GvdeMetni"/>
    <w:rsid w:val="00DA3E60"/>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1944">
      <w:bodyDiv w:val="1"/>
      <w:marLeft w:val="0"/>
      <w:marRight w:val="0"/>
      <w:marTop w:val="0"/>
      <w:marBottom w:val="0"/>
      <w:divBdr>
        <w:top w:val="none" w:sz="0" w:space="0" w:color="auto"/>
        <w:left w:val="none" w:sz="0" w:space="0" w:color="auto"/>
        <w:bottom w:val="none" w:sz="0" w:space="0" w:color="auto"/>
        <w:right w:val="none" w:sz="0" w:space="0" w:color="auto"/>
      </w:divBdr>
    </w:div>
    <w:div w:id="9911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1054</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5</cp:revision>
  <dcterms:created xsi:type="dcterms:W3CDTF">2021-01-11T13:12:00Z</dcterms:created>
  <dcterms:modified xsi:type="dcterms:W3CDTF">2021-01-11T13:35:00Z</dcterms:modified>
</cp:coreProperties>
</file>